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D589" w14:textId="0D901432" w:rsidR="00FE08A8" w:rsidRPr="00A001F8" w:rsidRDefault="00FE08A8" w:rsidP="005D46A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A001F8">
        <w:rPr>
          <w:noProof/>
        </w:rPr>
        <w:drawing>
          <wp:inline distT="0" distB="0" distL="0" distR="0" wp14:anchorId="05836D1F" wp14:editId="318D127A">
            <wp:extent cx="6096000" cy="1600200"/>
            <wp:effectExtent l="0" t="0" r="0" b="0"/>
            <wp:docPr id="702722860" name="Kép 1" descr="A képen szöveg, Betűtípus, szám, tip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22860" name="Kép 1" descr="A képen szöveg, Betűtípus, szám, tipográfi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3AAF" w14:textId="0B8B1382" w:rsidR="005E4802" w:rsidRDefault="00DB2F71" w:rsidP="00A001F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001F8">
        <w:rPr>
          <w:rFonts w:ascii="Bookman Old Style" w:hAnsi="Bookman Old Style"/>
          <w:sz w:val="24"/>
          <w:szCs w:val="24"/>
        </w:rPr>
        <w:t xml:space="preserve"> </w:t>
      </w:r>
    </w:p>
    <w:p w14:paraId="7D2AEA44" w14:textId="77777777" w:rsidR="002A1721" w:rsidRPr="002A1721" w:rsidRDefault="002A1721" w:rsidP="002A1721">
      <w:pPr>
        <w:spacing w:after="0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2A1721">
        <w:rPr>
          <w:rFonts w:ascii="Bookman Old Style" w:hAnsi="Bookman Old Style"/>
          <w:b/>
          <w:bCs/>
          <w:sz w:val="36"/>
          <w:szCs w:val="36"/>
        </w:rPr>
        <w:t>ДЕРЕВЯННАЯ ПРОМЫШЛЕННОСТЬ</w:t>
      </w:r>
    </w:p>
    <w:p w14:paraId="726A3527" w14:textId="77777777" w:rsidR="002A1721" w:rsidRPr="002A1721" w:rsidRDefault="002A1721" w:rsidP="002A1721">
      <w:pPr>
        <w:spacing w:after="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журнала</w:t>
      </w:r>
      <w:proofErr w:type="spellEnd"/>
    </w:p>
    <w:p w14:paraId="6F85FC25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22715B3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С 1951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издается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FAIPAR —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технический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научный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журнал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bookmarkStart w:id="0" w:name="_Hlk164437638"/>
      <w:proofErr w:type="spellStart"/>
      <w:r w:rsidRPr="002A1721">
        <w:rPr>
          <w:rFonts w:ascii="Bookman Old Style" w:hAnsi="Bookman Old Style"/>
          <w:sz w:val="24"/>
          <w:szCs w:val="24"/>
        </w:rPr>
        <w:t>Научной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ассоциации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деревообрабатывающей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промышленности</w:t>
      </w:r>
      <w:bookmarkEnd w:id="0"/>
      <w:proofErr w:type="spellEnd"/>
      <w:r w:rsidRPr="002A1721">
        <w:rPr>
          <w:rFonts w:ascii="Bookman Old Style" w:hAnsi="Bookman Old Style"/>
          <w:sz w:val="24"/>
          <w:szCs w:val="24"/>
        </w:rPr>
        <w:t xml:space="preserve"> [Faipari Tudományos Egyesület (FATE)],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основанной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1950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году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рамках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MTESZ (</w:t>
      </w:r>
      <w:proofErr w:type="spellStart"/>
      <w:r w:rsidRPr="002A1721">
        <w:rPr>
          <w:rFonts w:ascii="Bookman Old Style" w:hAnsi="Bookman Old Style"/>
          <w:sz w:val="24"/>
          <w:szCs w:val="24"/>
        </w:rPr>
        <w:t>Ассоциации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технических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научных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ассоциаций</w:t>
      </w:r>
      <w:proofErr w:type="spellEnd"/>
      <w:r w:rsidRPr="002A1721">
        <w:rPr>
          <w:rFonts w:ascii="Bookman Old Style" w:hAnsi="Bookman Old Style"/>
          <w:sz w:val="24"/>
          <w:szCs w:val="24"/>
        </w:rPr>
        <w:t>).</w:t>
      </w:r>
    </w:p>
    <w:p w14:paraId="30782A0D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CF20D25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Социально-политически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мотивированный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отраслевой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журнал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первую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очередь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представлял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собой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профессиональный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форум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для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раздробленной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лесной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промышленности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которая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время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находилась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под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контролем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нескольких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министерств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для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руководителей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работников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лесопильной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листовой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мебельной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столярной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промышленности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а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также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смешанной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деревообрабатывающей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промышленности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государственного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кооперативного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секторов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2013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он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выходил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ежемесячно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формате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А/4, с </w:t>
      </w:r>
      <w:proofErr w:type="spellStart"/>
      <w:r w:rsidRPr="002A1721">
        <w:rPr>
          <w:rFonts w:ascii="Bookman Old Style" w:hAnsi="Bookman Old Style"/>
          <w:sz w:val="24"/>
          <w:szCs w:val="24"/>
        </w:rPr>
        <w:t>цветной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обложкой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черно-белом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печатном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издании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объемом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30–40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страниц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а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затем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ежеквартально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электронном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виде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Между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период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с 1996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1998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под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совместным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контролем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Мебельной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ассоциации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FATE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была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опубликована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цветная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печатная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версия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под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2A1721">
        <w:rPr>
          <w:rFonts w:ascii="Bookman Old Style" w:hAnsi="Bookman Old Style"/>
          <w:sz w:val="24"/>
          <w:szCs w:val="24"/>
        </w:rPr>
        <w:t>названием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«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Мебель</w:t>
      </w:r>
      <w:proofErr w:type="spellEnd"/>
      <w:proofErr w:type="gram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деревообрабатывающая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промышленность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».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Газета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регулярно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освещала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жизнь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Ассоциации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компаний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результаты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исследований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новинки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профессии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специальной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литературы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Также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несколько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серий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приложений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породы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древесины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машины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для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деревообрабатывающей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промышленности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оборудование</w:t>
      </w:r>
      <w:proofErr w:type="spellEnd"/>
      <w:r w:rsidRPr="002A1721">
        <w:rPr>
          <w:rFonts w:ascii="Bookman Old Style" w:hAnsi="Bookman Old Style"/>
          <w:sz w:val="24"/>
          <w:szCs w:val="24"/>
        </w:rPr>
        <w:t>.</w:t>
      </w:r>
    </w:p>
    <w:p w14:paraId="3CEEF572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364AE850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Как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началось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точно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знаем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никого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бывших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редакторов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уже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живых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знаем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однако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что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тираж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составил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три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тысячи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что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является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приличной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цифрой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если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считать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тысячу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сотрудников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издательского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объединения</w:t>
      </w:r>
      <w:proofErr w:type="spellEnd"/>
      <w:r w:rsidRPr="002A1721">
        <w:rPr>
          <w:rFonts w:ascii="Bookman Old Style" w:hAnsi="Bookman Old Style"/>
          <w:sz w:val="24"/>
          <w:szCs w:val="24"/>
        </w:rPr>
        <w:t>.</w:t>
      </w:r>
    </w:p>
    <w:p w14:paraId="72BF0CFE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26625480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Давайте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посмотрим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что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характеризовало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жизнь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журнала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протяжении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последних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более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чем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70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лет</w:t>
      </w:r>
      <w:proofErr w:type="spellEnd"/>
      <w:r w:rsidRPr="002A1721">
        <w:rPr>
          <w:rFonts w:ascii="Bookman Old Style" w:hAnsi="Bookman Old Style"/>
          <w:sz w:val="24"/>
          <w:szCs w:val="24"/>
        </w:rPr>
        <w:t>:</w:t>
      </w:r>
    </w:p>
    <w:p w14:paraId="25507F74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1C364D86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Популярной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темой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начала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1950-х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было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обсуждение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результатов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достигнутых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социалистическом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конкурсе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рабочих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мест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однако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публиковалось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много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статей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о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новых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деревообрабатывающих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станках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процессах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древесноволокнистых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древесностружечных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плитах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производстве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переработке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подготовке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инженеров-деревообрабатывающих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предприятий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Опубликовано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множество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научных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и/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или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рекламных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статей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переведенных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русского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языка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Некоторые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технические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статьи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опубликованные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венгерскими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авторами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достигли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высокого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научного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уровня</w:t>
      </w:r>
      <w:proofErr w:type="spellEnd"/>
      <w:r w:rsidRPr="002A1721">
        <w:rPr>
          <w:rFonts w:ascii="Bookman Old Style" w:hAnsi="Bookman Old Style"/>
          <w:sz w:val="24"/>
          <w:szCs w:val="24"/>
        </w:rPr>
        <w:t>.</w:t>
      </w:r>
    </w:p>
    <w:p w14:paraId="6A48D2FC" w14:textId="27DE6D21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В 1960-е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было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написано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много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статей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о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клеях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основе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синтетических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смол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обработке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поверхности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полиэстером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Стартовала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новая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рубрика</w:t>
      </w:r>
      <w:proofErr w:type="spellEnd"/>
      <w:proofErr w:type="gramStart"/>
      <w:r w:rsidRPr="002A1721">
        <w:rPr>
          <w:rFonts w:ascii="Bookman Old Style" w:hAnsi="Bookman Old Style"/>
          <w:sz w:val="24"/>
          <w:szCs w:val="24"/>
        </w:rPr>
        <w:t>: «</w:t>
      </w:r>
      <w:proofErr w:type="spellStart"/>
      <w:r w:rsidRPr="002A1721">
        <w:rPr>
          <w:rFonts w:ascii="Bookman Old Style" w:hAnsi="Bookman Old Style"/>
          <w:sz w:val="24"/>
          <w:szCs w:val="24"/>
        </w:rPr>
        <w:t>Что</w:t>
      </w:r>
      <w:proofErr w:type="spellEnd"/>
      <w:proofErr w:type="gram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нового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обивочной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индустрии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?» с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названием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новыми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отношениями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защиты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древесины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международного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сравнения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промышленности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торговли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время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членский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взнос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ассоциацию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составлял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Pr="002A1721">
        <w:rPr>
          <w:rFonts w:ascii="Bookman Old Style" w:hAnsi="Bookman Old Style"/>
          <w:sz w:val="24"/>
          <w:szCs w:val="24"/>
        </w:rPr>
        <w:t>форинта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месяц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а </w:t>
      </w:r>
      <w:proofErr w:type="spellStart"/>
      <w:r w:rsidRPr="002A1721">
        <w:rPr>
          <w:rFonts w:ascii="Bookman Old Style" w:hAnsi="Bookman Old Style"/>
          <w:sz w:val="24"/>
          <w:szCs w:val="24"/>
        </w:rPr>
        <w:t>цена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газеты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— 4 </w:t>
      </w:r>
      <w:proofErr w:type="spellStart"/>
      <w:r w:rsidRPr="002A1721">
        <w:rPr>
          <w:rFonts w:ascii="Bookman Old Style" w:hAnsi="Bookman Old Style"/>
          <w:sz w:val="24"/>
          <w:szCs w:val="24"/>
        </w:rPr>
        <w:t>форинта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Публикуется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все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больше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научных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статей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Именно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время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появилась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возможность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получения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lastRenderedPageBreak/>
        <w:t>университетской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докторской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степени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поэтому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газета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профессиональным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форумом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для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новых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результатов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исследований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Публикуются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статьи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переведенные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венгерский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язык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исследователями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стран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К</w:t>
      </w:r>
      <w:r w:rsidR="00963FAC">
        <w:rPr>
          <w:rFonts w:ascii="Bookman Old Style" w:hAnsi="Bookman Old Style"/>
          <w:sz w:val="24"/>
          <w:szCs w:val="24"/>
        </w:rPr>
        <w:t>GST [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Совет</w:t>
      </w:r>
      <w:proofErr w:type="spellEnd"/>
      <w:r w:rsidR="00963FAC"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Экономической</w:t>
      </w:r>
      <w:proofErr w:type="spellEnd"/>
      <w:r w:rsidR="00963FAC"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Взаимопомощи</w:t>
      </w:r>
      <w:proofErr w:type="spellEnd"/>
      <w:r w:rsidR="00963FAC">
        <w:rPr>
          <w:rFonts w:ascii="Bookman Old Style" w:hAnsi="Bookman Old Style"/>
          <w:sz w:val="24"/>
          <w:szCs w:val="24"/>
        </w:rPr>
        <w:t>]</w:t>
      </w:r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этой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причине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высказывалась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критика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что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большинство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статей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имеют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слишком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высокий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стандарт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некоторые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участники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понимают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хватает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здравого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смысла</w:t>
      </w:r>
      <w:proofErr w:type="spellEnd"/>
      <w:r w:rsidRPr="002A1721">
        <w:rPr>
          <w:rFonts w:ascii="Bookman Old Style" w:hAnsi="Bookman Old Style"/>
          <w:sz w:val="24"/>
          <w:szCs w:val="24"/>
        </w:rPr>
        <w:t>.</w:t>
      </w:r>
    </w:p>
    <w:p w14:paraId="06D30E6D" w14:textId="0215A832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В 1970-х и 1980-х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годах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газета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регулярно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сообщала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о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профессиональных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выставках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время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статьи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стали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более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практичными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понятными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а о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развитии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профессии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пишут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больше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этом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доля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научных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статей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осталась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прежней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Потребность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составляет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1700 – 1800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экземпляров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что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сопровождалось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увеличением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затрат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экземпляр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газета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убыточной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Вопрос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возник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? А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как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2A1721">
        <w:rPr>
          <w:rFonts w:ascii="Bookman Old Style" w:hAnsi="Bookman Old Style"/>
          <w:sz w:val="24"/>
          <w:szCs w:val="24"/>
        </w:rPr>
        <w:t>насчет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r w:rsidR="00963FAC" w:rsidRPr="00963FAC">
        <w:rPr>
          <w:rFonts w:ascii="Bookman Old Style" w:hAnsi="Bookman Old Style"/>
          <w:sz w:val="24"/>
          <w:szCs w:val="24"/>
        </w:rPr>
        <w:t>«FAIPAR</w:t>
      </w:r>
      <w:proofErr w:type="gramEnd"/>
      <w:r w:rsidR="00963FAC" w:rsidRPr="00963FAC">
        <w:rPr>
          <w:rFonts w:ascii="Bookman Old Style" w:hAnsi="Bookman Old Style"/>
          <w:sz w:val="24"/>
          <w:szCs w:val="24"/>
        </w:rPr>
        <w:t>»</w:t>
      </w:r>
      <w:r w:rsidRPr="002A1721">
        <w:rPr>
          <w:rFonts w:ascii="Bookman Old Style" w:hAnsi="Bookman Old Style"/>
          <w:sz w:val="24"/>
          <w:szCs w:val="24"/>
        </w:rPr>
        <w:t xml:space="preserve">?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все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же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осталось</w:t>
      </w:r>
      <w:proofErr w:type="spellEnd"/>
      <w:r w:rsidRPr="002A1721">
        <w:rPr>
          <w:rFonts w:ascii="Bookman Old Style" w:hAnsi="Bookman Old Style"/>
          <w:sz w:val="24"/>
          <w:szCs w:val="24"/>
        </w:rPr>
        <w:t>.</w:t>
      </w:r>
    </w:p>
    <w:p w14:paraId="69DD2F41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656AD1A3" w14:textId="5A8063FD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С 1990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тираж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продолжал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уменьшаться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каждый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выпуск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поддерживался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компанией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ежегодно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выходили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только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шесть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В 1992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году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Научной</w:t>
      </w:r>
      <w:proofErr w:type="spellEnd"/>
      <w:r w:rsidR="00963FAC"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ассоциации</w:t>
      </w:r>
      <w:proofErr w:type="spellEnd"/>
      <w:r w:rsidR="00963FAC"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деревообрабатывающей</w:t>
      </w:r>
      <w:proofErr w:type="spellEnd"/>
      <w:r w:rsidR="00963FAC"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промышленности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впервые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вручила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премию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профессионального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писателя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Армана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Лугоши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знак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признания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выдающейся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писательской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деятельности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После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1995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журнал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издавался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совместно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Мебельной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ассоциацией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мебельно-ориентированным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монтаже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внешнем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виде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его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стиль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развивался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proofErr w:type="gramStart"/>
      <w:r w:rsidRPr="002A1721">
        <w:rPr>
          <w:rFonts w:ascii="Bookman Old Style" w:hAnsi="Bookman Old Style"/>
          <w:sz w:val="24"/>
          <w:szCs w:val="24"/>
        </w:rPr>
        <w:t>направлении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«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профессионального</w:t>
      </w:r>
      <w:proofErr w:type="spellEnd"/>
      <w:proofErr w:type="gram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бульвара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»,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решение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сработало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второго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семестра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1998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он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снова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издается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Ассоциацией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выходит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ежеквартально</w:t>
      </w:r>
      <w:proofErr w:type="spellEnd"/>
      <w:r w:rsidRPr="002A1721">
        <w:rPr>
          <w:rFonts w:ascii="Bookman Old Style" w:hAnsi="Bookman Old Style"/>
          <w:sz w:val="24"/>
          <w:szCs w:val="24"/>
        </w:rPr>
        <w:t>.</w:t>
      </w:r>
    </w:p>
    <w:p w14:paraId="4DF9522D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70D25AC4" w14:textId="74174BA1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С 2002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эта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статья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поддерживается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факультетом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деревообработки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Университета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Западной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Венгрии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что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обеспечивает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лучшие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возможности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для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публикации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результатов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исследований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и, </w:t>
      </w:r>
      <w:proofErr w:type="spellStart"/>
      <w:r w:rsidRPr="002A1721">
        <w:rPr>
          <w:rFonts w:ascii="Bookman Old Style" w:hAnsi="Bookman Old Style"/>
          <w:sz w:val="24"/>
          <w:szCs w:val="24"/>
        </w:rPr>
        <w:t>что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менее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важно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для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финансирования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публикации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2A1721">
        <w:rPr>
          <w:rFonts w:ascii="Bookman Old Style" w:hAnsi="Bookman Old Style"/>
          <w:sz w:val="24"/>
          <w:szCs w:val="24"/>
        </w:rPr>
        <w:t>«FAIPAR</w:t>
      </w:r>
      <w:proofErr w:type="gramEnd"/>
      <w:r w:rsidRPr="002A1721">
        <w:rPr>
          <w:rFonts w:ascii="Bookman Old Style" w:hAnsi="Bookman Old Style"/>
          <w:sz w:val="24"/>
          <w:szCs w:val="24"/>
        </w:rPr>
        <w:t xml:space="preserve">»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больше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является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техническим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форумом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для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специалистов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деревообработке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а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стал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зарегистрированным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научным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изданием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Он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также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опубликован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ограниченным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тиражом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доступен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Университете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Шопрона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или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веб-сайте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Научной</w:t>
      </w:r>
      <w:proofErr w:type="spellEnd"/>
      <w:r w:rsidR="00963FAC"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ассоциации</w:t>
      </w:r>
      <w:proofErr w:type="spellEnd"/>
      <w:r w:rsidR="00963FAC"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деревообрабатывающей</w:t>
      </w:r>
      <w:proofErr w:type="spellEnd"/>
      <w:r w:rsidR="00963FAC"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3FAC" w:rsidRPr="00963FAC">
        <w:rPr>
          <w:rFonts w:ascii="Bookman Old Style" w:hAnsi="Bookman Old Style"/>
          <w:sz w:val="24"/>
          <w:szCs w:val="24"/>
        </w:rPr>
        <w:t>промышленности</w:t>
      </w:r>
      <w:proofErr w:type="spellEnd"/>
      <w:r w:rsidRPr="002A1721">
        <w:rPr>
          <w:rFonts w:ascii="Bookman Old Style" w:hAnsi="Bookman Old Style"/>
          <w:sz w:val="24"/>
          <w:szCs w:val="24"/>
        </w:rPr>
        <w:t>.</w:t>
      </w:r>
    </w:p>
    <w:p w14:paraId="50F109E9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С 2009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издательство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университета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перешло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к </w:t>
      </w:r>
      <w:proofErr w:type="spellStart"/>
      <w:r w:rsidRPr="002A1721">
        <w:rPr>
          <w:rFonts w:ascii="Bookman Old Style" w:hAnsi="Bookman Old Style"/>
          <w:sz w:val="24"/>
          <w:szCs w:val="24"/>
        </w:rPr>
        <w:t>NymE</w:t>
      </w:r>
      <w:proofErr w:type="spellEnd"/>
      <w:r w:rsidRPr="002A1721">
        <w:rPr>
          <w:rFonts w:ascii="Bookman Old Style" w:hAnsi="Bookman Old Style"/>
          <w:sz w:val="24"/>
          <w:szCs w:val="24"/>
        </w:rPr>
        <w:t>-ERFARET Kft (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позже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ERFARET Kft).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Его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всегда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можно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охарактеризовать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как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научное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издание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к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тому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же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издается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ограниченным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тиражом</w:t>
      </w:r>
      <w:proofErr w:type="spellEnd"/>
      <w:r w:rsidRPr="002A1721">
        <w:rPr>
          <w:rFonts w:ascii="Bookman Old Style" w:hAnsi="Bookman Old Style"/>
          <w:sz w:val="24"/>
          <w:szCs w:val="24"/>
        </w:rPr>
        <w:t>.</w:t>
      </w:r>
    </w:p>
    <w:p w14:paraId="4A162176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С 2014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он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будет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публиковаться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исключительно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электронном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виде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под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подзаголовком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WoodScience</w:t>
      </w:r>
      <w:proofErr w:type="spellEnd"/>
      <w:r w:rsidRPr="002A1721">
        <w:rPr>
          <w:rFonts w:ascii="Bookman Old Style" w:hAnsi="Bookman Old Style"/>
          <w:sz w:val="24"/>
          <w:szCs w:val="24"/>
        </w:rPr>
        <w:t>-HUN.</w:t>
      </w:r>
    </w:p>
    <w:p w14:paraId="4E0E8255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9FB9F9B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В 2016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году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ERFARET Kft.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была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ликвидирована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поэтому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издание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газеты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2A1721">
        <w:rPr>
          <w:rFonts w:ascii="Bookman Old Style" w:hAnsi="Bookman Old Style"/>
          <w:sz w:val="24"/>
          <w:szCs w:val="24"/>
        </w:rPr>
        <w:t xml:space="preserve">с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тех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пор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работа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была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приостановлена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В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работе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редколлегии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приняли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участие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многие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практики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исследователи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а </w:t>
      </w:r>
      <w:proofErr w:type="spellStart"/>
      <w:r w:rsidRPr="002A1721">
        <w:rPr>
          <w:rFonts w:ascii="Bookman Old Style" w:hAnsi="Bookman Old Style"/>
          <w:sz w:val="24"/>
          <w:szCs w:val="24"/>
        </w:rPr>
        <w:t>затем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преподаватели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вузов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Главные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редакторы</w:t>
      </w:r>
      <w:proofErr w:type="spellEnd"/>
      <w:r w:rsidRPr="002A1721">
        <w:rPr>
          <w:rFonts w:ascii="Bookman Old Style" w:hAnsi="Bookman Old Style"/>
          <w:sz w:val="24"/>
          <w:szCs w:val="24"/>
        </w:rPr>
        <w:t>:</w:t>
      </w:r>
    </w:p>
    <w:p w14:paraId="1526B210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889BE7F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Январь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1951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Сентябрь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1955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Лайош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Хубер</w:t>
      </w:r>
      <w:proofErr w:type="spellEnd"/>
      <w:r w:rsidRPr="002A1721">
        <w:rPr>
          <w:rFonts w:ascii="Bookman Old Style" w:hAnsi="Bookman Old Style"/>
          <w:sz w:val="24"/>
          <w:szCs w:val="24"/>
        </w:rPr>
        <w:t>.</w:t>
      </w:r>
    </w:p>
    <w:p w14:paraId="275DC7D5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Октябрь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1955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Июнь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1976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Пал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Рока</w:t>
      </w:r>
      <w:proofErr w:type="spellEnd"/>
    </w:p>
    <w:p w14:paraId="53C80AF9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Июль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1976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Февраль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1984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Ласло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Рипергер</w:t>
      </w:r>
      <w:proofErr w:type="spellEnd"/>
    </w:p>
    <w:p w14:paraId="3C59CF12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Март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1984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Март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1994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Дезё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Леле</w:t>
      </w:r>
      <w:proofErr w:type="spellEnd"/>
    </w:p>
    <w:p w14:paraId="5C69AC7F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Апрель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1994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Сентябрь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1995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Доктор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Шандор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Молнар</w:t>
      </w:r>
      <w:proofErr w:type="spellEnd"/>
    </w:p>
    <w:p w14:paraId="5D0B5E80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Октябрь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1995 г.,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март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1997 г. </w:t>
      </w:r>
      <w:proofErr w:type="spellStart"/>
      <w:r w:rsidRPr="002A1721">
        <w:rPr>
          <w:rFonts w:ascii="Bookman Old Style" w:hAnsi="Bookman Old Style"/>
          <w:sz w:val="24"/>
          <w:szCs w:val="24"/>
        </w:rPr>
        <w:t>Ференц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Дьери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доктор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Шандор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Молнар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2A1721">
        <w:rPr>
          <w:rFonts w:ascii="Bookman Old Style" w:hAnsi="Bookman Old Style"/>
          <w:sz w:val="24"/>
          <w:szCs w:val="24"/>
        </w:rPr>
        <w:t>главные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соредакторы</w:t>
      </w:r>
      <w:proofErr w:type="spellEnd"/>
      <w:r w:rsidRPr="002A1721">
        <w:rPr>
          <w:rFonts w:ascii="Bookman Old Style" w:hAnsi="Bookman Old Style"/>
          <w:sz w:val="24"/>
          <w:szCs w:val="24"/>
        </w:rPr>
        <w:t>)</w:t>
      </w:r>
    </w:p>
    <w:p w14:paraId="18353097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1997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Доктор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Шандор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Молнар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2A1721">
        <w:rPr>
          <w:rFonts w:ascii="Bookman Old Style" w:hAnsi="Bookman Old Style"/>
          <w:sz w:val="24"/>
          <w:szCs w:val="24"/>
        </w:rPr>
        <w:t>Пал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Сабо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2A1721">
        <w:rPr>
          <w:rFonts w:ascii="Bookman Old Style" w:hAnsi="Bookman Old Style"/>
          <w:sz w:val="24"/>
          <w:szCs w:val="24"/>
        </w:rPr>
        <w:t>соредакторы</w:t>
      </w:r>
      <w:proofErr w:type="spellEnd"/>
      <w:r w:rsidRPr="002A1721">
        <w:rPr>
          <w:rFonts w:ascii="Bookman Old Style" w:hAnsi="Bookman Old Style"/>
          <w:sz w:val="24"/>
          <w:szCs w:val="24"/>
        </w:rPr>
        <w:t>)</w:t>
      </w:r>
    </w:p>
    <w:p w14:paraId="4B95CD66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1998 2001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Ласлоне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Биро</w:t>
      </w:r>
      <w:proofErr w:type="spellEnd"/>
    </w:p>
    <w:p w14:paraId="4CF592E7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2002 2008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Доктор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Андраш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Винклер</w:t>
      </w:r>
      <w:proofErr w:type="spellEnd"/>
    </w:p>
    <w:p w14:paraId="04118163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1721">
        <w:rPr>
          <w:rFonts w:ascii="Bookman Old Style" w:hAnsi="Bookman Old Style"/>
          <w:sz w:val="24"/>
          <w:szCs w:val="24"/>
        </w:rPr>
        <w:t xml:space="preserve">2009 2016 </w:t>
      </w:r>
      <w:proofErr w:type="spellStart"/>
      <w:r w:rsidRPr="002A1721">
        <w:rPr>
          <w:rFonts w:ascii="Bookman Old Style" w:hAnsi="Bookman Old Style"/>
          <w:sz w:val="24"/>
          <w:szCs w:val="24"/>
        </w:rPr>
        <w:t>Доктор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Ласло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Бейо</w:t>
      </w:r>
      <w:proofErr w:type="spellEnd"/>
    </w:p>
    <w:p w14:paraId="2E9D61CC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6BD96BD" w14:textId="1A3617AA" w:rsidR="002A1721" w:rsidRPr="002A1721" w:rsidRDefault="00963FAC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63FAC">
        <w:rPr>
          <w:rFonts w:ascii="Bookman Old Style" w:hAnsi="Bookman Old Style"/>
          <w:sz w:val="24"/>
          <w:szCs w:val="24"/>
        </w:rPr>
        <w:lastRenderedPageBreak/>
        <w:t>Научной</w:t>
      </w:r>
      <w:proofErr w:type="spellEnd"/>
      <w:r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3FAC">
        <w:rPr>
          <w:rFonts w:ascii="Bookman Old Style" w:hAnsi="Bookman Old Style"/>
          <w:sz w:val="24"/>
          <w:szCs w:val="24"/>
        </w:rPr>
        <w:t>ассоциации</w:t>
      </w:r>
      <w:proofErr w:type="spellEnd"/>
      <w:r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3FAC">
        <w:rPr>
          <w:rFonts w:ascii="Bookman Old Style" w:hAnsi="Bookman Old Style"/>
          <w:sz w:val="24"/>
          <w:szCs w:val="24"/>
        </w:rPr>
        <w:t>деревообрабатывающей</w:t>
      </w:r>
      <w:proofErr w:type="spellEnd"/>
      <w:r w:rsidRPr="00963F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3FAC">
        <w:rPr>
          <w:rFonts w:ascii="Bookman Old Style" w:hAnsi="Bookman Old Style"/>
          <w:sz w:val="24"/>
          <w:szCs w:val="24"/>
        </w:rPr>
        <w:t>промышленности</w:t>
      </w:r>
      <w:proofErr w:type="spellEnd"/>
      <w:r w:rsidRPr="00963FAC">
        <w:rPr>
          <w:rFonts w:ascii="Bookman Old Style" w:hAnsi="Bookman Old Style"/>
          <w:sz w:val="24"/>
          <w:szCs w:val="24"/>
        </w:rPr>
        <w:t xml:space="preserve"> </w:t>
      </w:r>
      <w:r w:rsidR="002A1721" w:rsidRPr="002A1721">
        <w:rPr>
          <w:rFonts w:ascii="Bookman Old Style" w:hAnsi="Bookman Old Style"/>
          <w:sz w:val="24"/>
          <w:szCs w:val="24"/>
        </w:rPr>
        <w:t xml:space="preserve">в </w:t>
      </w:r>
      <w:proofErr w:type="spellStart"/>
      <w:r w:rsidR="002A1721" w:rsidRPr="002A1721">
        <w:rPr>
          <w:rFonts w:ascii="Bookman Old Style" w:hAnsi="Bookman Old Style"/>
          <w:sz w:val="24"/>
          <w:szCs w:val="24"/>
        </w:rPr>
        <w:t>настоящее</w:t>
      </w:r>
      <w:proofErr w:type="spellEnd"/>
      <w:r w:rsidR="002A1721"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1721" w:rsidRPr="002A1721">
        <w:rPr>
          <w:rFonts w:ascii="Bookman Old Style" w:hAnsi="Bookman Old Style"/>
          <w:sz w:val="24"/>
          <w:szCs w:val="24"/>
        </w:rPr>
        <w:t>время</w:t>
      </w:r>
      <w:proofErr w:type="spellEnd"/>
      <w:r w:rsidR="002A1721"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1721" w:rsidRPr="002A1721">
        <w:rPr>
          <w:rFonts w:ascii="Bookman Old Style" w:hAnsi="Bookman Old Style"/>
          <w:sz w:val="24"/>
          <w:szCs w:val="24"/>
        </w:rPr>
        <w:t>держит</w:t>
      </w:r>
      <w:proofErr w:type="spellEnd"/>
      <w:r w:rsidR="002A1721" w:rsidRPr="002A1721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2A1721" w:rsidRPr="002A1721">
        <w:rPr>
          <w:rFonts w:ascii="Bookman Old Style" w:hAnsi="Bookman Old Style"/>
          <w:sz w:val="24"/>
          <w:szCs w:val="24"/>
        </w:rPr>
        <w:t>своей</w:t>
      </w:r>
      <w:proofErr w:type="spellEnd"/>
      <w:r w:rsidR="002A1721"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1721" w:rsidRPr="002A1721">
        <w:rPr>
          <w:rFonts w:ascii="Bookman Old Style" w:hAnsi="Bookman Old Style"/>
          <w:sz w:val="24"/>
          <w:szCs w:val="24"/>
        </w:rPr>
        <w:t>повестке</w:t>
      </w:r>
      <w:proofErr w:type="spellEnd"/>
      <w:r w:rsidR="002A1721"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1721" w:rsidRPr="002A1721">
        <w:rPr>
          <w:rFonts w:ascii="Bookman Old Style" w:hAnsi="Bookman Old Style"/>
          <w:sz w:val="24"/>
          <w:szCs w:val="24"/>
        </w:rPr>
        <w:t>дня</w:t>
      </w:r>
      <w:proofErr w:type="spellEnd"/>
      <w:r w:rsidR="002A1721"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1721" w:rsidRPr="002A1721">
        <w:rPr>
          <w:rFonts w:ascii="Bookman Old Style" w:hAnsi="Bookman Old Style"/>
          <w:sz w:val="24"/>
          <w:szCs w:val="24"/>
        </w:rPr>
        <w:t>перезапуск</w:t>
      </w:r>
      <w:proofErr w:type="spellEnd"/>
      <w:r w:rsidR="002A1721"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1721" w:rsidRPr="002A1721">
        <w:rPr>
          <w:rFonts w:ascii="Bookman Old Style" w:hAnsi="Bookman Old Style"/>
          <w:sz w:val="24"/>
          <w:szCs w:val="24"/>
        </w:rPr>
        <w:t>журнала</w:t>
      </w:r>
      <w:proofErr w:type="spellEnd"/>
      <w:r w:rsidR="002A1721" w:rsidRPr="002A1721">
        <w:rPr>
          <w:rFonts w:ascii="Bookman Old Style" w:hAnsi="Bookman Old Style"/>
          <w:sz w:val="24"/>
          <w:szCs w:val="24"/>
        </w:rPr>
        <w:t>.</w:t>
      </w:r>
    </w:p>
    <w:p w14:paraId="124CC361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5F0173D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Будапешт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1721">
        <w:rPr>
          <w:rFonts w:ascii="Bookman Old Style" w:hAnsi="Bookman Old Style"/>
          <w:sz w:val="24"/>
          <w:szCs w:val="24"/>
        </w:rPr>
        <w:t>июнь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2023 г.</w:t>
      </w:r>
    </w:p>
    <w:p w14:paraId="06B83F14" w14:textId="77777777" w:rsidR="002A1721" w:rsidRPr="002A1721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E94CC2E" w14:textId="6558936B" w:rsidR="002A1721" w:rsidRPr="00A001F8" w:rsidRDefault="002A1721" w:rsidP="002A172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1721">
        <w:rPr>
          <w:rFonts w:ascii="Bookman Old Style" w:hAnsi="Bookman Old Style"/>
          <w:sz w:val="24"/>
          <w:szCs w:val="24"/>
        </w:rPr>
        <w:t>Шандор</w:t>
      </w:r>
      <w:proofErr w:type="spellEnd"/>
      <w:r w:rsidRPr="002A172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1721">
        <w:rPr>
          <w:rFonts w:ascii="Bookman Old Style" w:hAnsi="Bookman Old Style"/>
          <w:sz w:val="24"/>
          <w:szCs w:val="24"/>
        </w:rPr>
        <w:t>Тот</w:t>
      </w:r>
      <w:proofErr w:type="spellEnd"/>
    </w:p>
    <w:sectPr w:rsidR="002A1721" w:rsidRPr="00A001F8" w:rsidSect="002C3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C"/>
    <w:rsid w:val="00060648"/>
    <w:rsid w:val="000E0F3D"/>
    <w:rsid w:val="001078C3"/>
    <w:rsid w:val="00116B0B"/>
    <w:rsid w:val="00121714"/>
    <w:rsid w:val="00131EA5"/>
    <w:rsid w:val="001365BE"/>
    <w:rsid w:val="00162E12"/>
    <w:rsid w:val="00174755"/>
    <w:rsid w:val="001A51C6"/>
    <w:rsid w:val="001B63B2"/>
    <w:rsid w:val="002A1721"/>
    <w:rsid w:val="002A428E"/>
    <w:rsid w:val="002C3A9E"/>
    <w:rsid w:val="00362A7F"/>
    <w:rsid w:val="003D75F5"/>
    <w:rsid w:val="003F0AFF"/>
    <w:rsid w:val="00411D93"/>
    <w:rsid w:val="00450628"/>
    <w:rsid w:val="004608E8"/>
    <w:rsid w:val="004C4F92"/>
    <w:rsid w:val="00506E35"/>
    <w:rsid w:val="005B3BAD"/>
    <w:rsid w:val="005D46A3"/>
    <w:rsid w:val="005E4802"/>
    <w:rsid w:val="00603D78"/>
    <w:rsid w:val="00614589"/>
    <w:rsid w:val="006206F0"/>
    <w:rsid w:val="00670C92"/>
    <w:rsid w:val="006733C1"/>
    <w:rsid w:val="006A0CC6"/>
    <w:rsid w:val="006C052C"/>
    <w:rsid w:val="007519DD"/>
    <w:rsid w:val="00786880"/>
    <w:rsid w:val="007E5020"/>
    <w:rsid w:val="00824AB4"/>
    <w:rsid w:val="0083404C"/>
    <w:rsid w:val="00836B99"/>
    <w:rsid w:val="00866970"/>
    <w:rsid w:val="00875958"/>
    <w:rsid w:val="00921090"/>
    <w:rsid w:val="00963FAC"/>
    <w:rsid w:val="00972030"/>
    <w:rsid w:val="009871F3"/>
    <w:rsid w:val="00992E1B"/>
    <w:rsid w:val="009F3462"/>
    <w:rsid w:val="009F39FE"/>
    <w:rsid w:val="00A001F8"/>
    <w:rsid w:val="00A64E65"/>
    <w:rsid w:val="00AA4683"/>
    <w:rsid w:val="00AA6691"/>
    <w:rsid w:val="00AE6D59"/>
    <w:rsid w:val="00B708AE"/>
    <w:rsid w:val="00BA5118"/>
    <w:rsid w:val="00C36C32"/>
    <w:rsid w:val="00D36374"/>
    <w:rsid w:val="00D7425B"/>
    <w:rsid w:val="00D835E1"/>
    <w:rsid w:val="00DB2F71"/>
    <w:rsid w:val="00E40566"/>
    <w:rsid w:val="00E56745"/>
    <w:rsid w:val="00E612C7"/>
    <w:rsid w:val="00E85D39"/>
    <w:rsid w:val="00EC7785"/>
    <w:rsid w:val="00ED1024"/>
    <w:rsid w:val="00EE6E85"/>
    <w:rsid w:val="00F51B02"/>
    <w:rsid w:val="00F66449"/>
    <w:rsid w:val="00F7574B"/>
    <w:rsid w:val="00F81A1E"/>
    <w:rsid w:val="00F82806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AE8"/>
  <w15:chartTrackingRefBased/>
  <w15:docId w15:val="{9546D66F-3D53-4905-9A48-D9F9E93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1776-EA1B-490D-8E62-C9757E33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Tóth</dc:creator>
  <cp:keywords/>
  <dc:description/>
  <cp:lastModifiedBy>Tamás Dr. Apostol</cp:lastModifiedBy>
  <cp:revision>4</cp:revision>
  <dcterms:created xsi:type="dcterms:W3CDTF">2024-04-15T09:53:00Z</dcterms:created>
  <dcterms:modified xsi:type="dcterms:W3CDTF">2024-04-19T14:48:00Z</dcterms:modified>
</cp:coreProperties>
</file>